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9" w:rsidRDefault="00E05159">
      <w:pPr>
        <w:rPr>
          <w:sz w:val="2"/>
        </w:rPr>
      </w:pPr>
      <w:bookmarkStart w:id="0" w:name="_GoBack"/>
      <w:bookmarkEnd w:id="0"/>
    </w:p>
    <w:p w:rsidR="00E05159" w:rsidRDefault="00E0515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05159" w:rsidRDefault="0051012A">
      <w:pPr>
        <w:jc w:val="center"/>
      </w:pPr>
      <w:r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E05159" w:rsidRDefault="00E05159">
      <w:pPr>
        <w:jc w:val="center"/>
        <w:rPr>
          <w:rFonts w:ascii="Arial" w:hAnsi="Arial" w:cs="Arial"/>
          <w:b/>
          <w:color w:val="000000"/>
          <w:sz w:val="14"/>
          <w:szCs w:val="20"/>
        </w:rPr>
      </w:pPr>
    </w:p>
    <w:p w:rsidR="00E05159" w:rsidRDefault="00E05159">
      <w:pPr>
        <w:widowControl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05159" w:rsidRDefault="0051012A">
      <w:pPr>
        <w:spacing w:beforeAutospacing="1" w:afterAutospacing="1"/>
        <w:jc w:val="center"/>
        <w:outlineLvl w:val="0"/>
      </w:pPr>
      <w:r>
        <w:rPr>
          <w:b/>
          <w:bCs/>
          <w:sz w:val="32"/>
          <w:szCs w:val="32"/>
        </w:rPr>
        <w:t>Неработающие пенсионеры с мая начали получать перерасчет социальной доплаты к пенсии.</w:t>
      </w:r>
    </w:p>
    <w:p w:rsidR="00E05159" w:rsidRDefault="00E05159">
      <w:pPr>
        <w:spacing w:beforeAutospacing="1" w:afterAutospacing="1"/>
        <w:jc w:val="both"/>
        <w:outlineLvl w:val="0"/>
        <w:rPr>
          <w:b/>
          <w:bCs/>
          <w:sz w:val="32"/>
          <w:szCs w:val="32"/>
        </w:rPr>
      </w:pP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Согласно </w:t>
      </w:r>
      <w:hyperlink r:id="rId7">
        <w:r>
          <w:rPr>
            <w:rStyle w:val="-"/>
            <w:sz w:val="28"/>
            <w:szCs w:val="28"/>
          </w:rPr>
          <w:t>изменениям</w:t>
        </w:r>
      </w:hyperlink>
      <w:r>
        <w:rPr>
          <w:sz w:val="28"/>
          <w:szCs w:val="28"/>
        </w:rPr>
        <w:t xml:space="preserve">, внесенным в апреле в федеральный закон </w:t>
      </w:r>
      <w:r>
        <w:rPr>
          <w:sz w:val="28"/>
          <w:szCs w:val="28"/>
        </w:rPr>
        <w:t>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В соответствии с ранее действовавшим по</w:t>
      </w:r>
      <w:r>
        <w:rPr>
          <w:sz w:val="28"/>
          <w:szCs w:val="28"/>
        </w:rPr>
        <w:t>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</w:t>
      </w:r>
      <w:r>
        <w:rPr>
          <w:sz w:val="28"/>
          <w:szCs w:val="28"/>
        </w:rPr>
        <w:t xml:space="preserve">шала назначенную социальную доплату. В итоге </w:t>
      </w:r>
      <w:proofErr w:type="gramStart"/>
      <w:r>
        <w:rPr>
          <w:sz w:val="28"/>
          <w:szCs w:val="28"/>
        </w:rPr>
        <w:t>выплаты пенсионеров</w:t>
      </w:r>
      <w:proofErr w:type="gramEnd"/>
      <w:r>
        <w:rPr>
          <w:sz w:val="28"/>
          <w:szCs w:val="28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Принятые поправки в закон предполагают, что доходы пенсионера, которые включаю</w:t>
      </w:r>
      <w:r>
        <w:rPr>
          <w:sz w:val="28"/>
          <w:szCs w:val="28"/>
        </w:rPr>
        <w:t xml:space="preserve">т в себя пенсии, </w:t>
      </w:r>
      <w:proofErr w:type="spellStart"/>
      <w:r>
        <w:rPr>
          <w:sz w:val="28"/>
          <w:szCs w:val="28"/>
        </w:rPr>
        <w:t>соцвыплаты</w:t>
      </w:r>
      <w:proofErr w:type="spellEnd"/>
      <w:r>
        <w:rPr>
          <w:sz w:val="28"/>
          <w:szCs w:val="28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</w:t>
      </w:r>
      <w:r>
        <w:rPr>
          <w:sz w:val="28"/>
          <w:szCs w:val="28"/>
        </w:rPr>
        <w:t>иточного минимума пенсионера и не уменьшает доплату к пенсии.</w:t>
      </w: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Новые положения закона распространяют свое </w:t>
      </w:r>
      <w:proofErr w:type="gramStart"/>
      <w:r>
        <w:rPr>
          <w:sz w:val="28"/>
          <w:szCs w:val="28"/>
        </w:rPr>
        <w:t>действие</w:t>
      </w:r>
      <w:proofErr w:type="gramEnd"/>
      <w:r>
        <w:rPr>
          <w:sz w:val="28"/>
          <w:szCs w:val="28"/>
        </w:rP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</w:t>
      </w:r>
      <w:r>
        <w:rPr>
          <w:sz w:val="28"/>
          <w:szCs w:val="28"/>
        </w:rPr>
        <w:t>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Повышения пенсий и ежемесячной денежной выплаты в ре</w:t>
      </w:r>
      <w:r>
        <w:rPr>
          <w:sz w:val="28"/>
          <w:szCs w:val="28"/>
        </w:rPr>
        <w:t xml:space="preserve">зультате прошедших индексаций  пересмотрены и установлены в новых размерах начиная с мая. </w:t>
      </w:r>
    </w:p>
    <w:p w:rsidR="00E05159" w:rsidRDefault="0051012A">
      <w:pPr>
        <w:spacing w:beforeAutospacing="1" w:afterAutospacing="1"/>
        <w:jc w:val="both"/>
      </w:pPr>
      <w:r>
        <w:rPr>
          <w:sz w:val="28"/>
          <w:szCs w:val="28"/>
        </w:rPr>
        <w:t xml:space="preserve">    Увеличение доплат прошло </w:t>
      </w:r>
      <w:proofErr w:type="spellStart"/>
      <w:r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>. Прибавку к выплатам в Иркутской области получили более 92 тысяч пенсионеров, которым назначена федеральная социальная до</w:t>
      </w:r>
      <w:r>
        <w:rPr>
          <w:sz w:val="28"/>
          <w:szCs w:val="28"/>
        </w:rPr>
        <w:t>плата.</w:t>
      </w:r>
    </w:p>
    <w:p w:rsidR="00E05159" w:rsidRDefault="00E05159">
      <w:pPr>
        <w:widowControl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05159" w:rsidRDefault="0051012A">
      <w:pPr>
        <w:widowControl w:val="0"/>
        <w:spacing w:after="12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Дата рассылки: 14.05.2019</w:t>
      </w:r>
    </w:p>
    <w:sectPr w:rsidR="00E05159">
      <w:footerReference w:type="default" r:id="rId8"/>
      <w:pgSz w:w="12240" w:h="15840"/>
      <w:pgMar w:top="567" w:right="720" w:bottom="777" w:left="72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A" w:rsidRDefault="0051012A">
      <w:r>
        <w:separator/>
      </w:r>
    </w:p>
  </w:endnote>
  <w:endnote w:type="continuationSeparator" w:id="0">
    <w:p w:rsidR="0051012A" w:rsidRDefault="0051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59" w:rsidRDefault="00E0515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A" w:rsidRDefault="0051012A">
      <w:r>
        <w:separator/>
      </w:r>
    </w:p>
  </w:footnote>
  <w:footnote w:type="continuationSeparator" w:id="0">
    <w:p w:rsidR="0051012A" w:rsidRDefault="0051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59"/>
    <w:rsid w:val="0051012A"/>
    <w:rsid w:val="006731FF"/>
    <w:rsid w:val="00E0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4"/>
      <w:lang w:eastAsia="ru-RU" w:bidi="ar-SA"/>
    </w:rPr>
  </w:style>
  <w:style w:type="paragraph" w:styleId="1">
    <w:name w:val="heading 1"/>
    <w:basedOn w:val="a"/>
    <w:qFormat/>
    <w:pPr>
      <w:keepNext/>
      <w:widowControl w:val="0"/>
      <w:tabs>
        <w:tab w:val="left" w:pos="720"/>
      </w:tabs>
      <w:suppressAutoHyphens/>
      <w:spacing w:before="240" w:after="120"/>
      <w:ind w:left="720" w:hanging="360"/>
      <w:outlineLvl w:val="0"/>
    </w:pPr>
    <w:rPr>
      <w:rFonts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customStyle="1" w:styleId="a5">
    <w:name w:val="Нижний колонтитул Знак"/>
    <w:basedOn w:val="a0"/>
    <w:qFormat/>
    <w:rPr>
      <w:rFonts w:cs="Times New Roman"/>
      <w:sz w:val="24"/>
      <w:szCs w:val="24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7">
    <w:name w:val="Основной текст Знак"/>
    <w:basedOn w:val="a0"/>
    <w:qFormat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ru-RU" w:bidi="ar-SA"/>
    </w:rPr>
  </w:style>
  <w:style w:type="paragraph" w:styleId="af">
    <w:name w:val="Normal (Web)"/>
    <w:basedOn w:val="a"/>
    <w:qFormat/>
    <w:pPr>
      <w:widowControl w:val="0"/>
      <w:suppressAutoHyphens/>
      <w:spacing w:after="144"/>
    </w:pPr>
  </w:style>
  <w:style w:type="paragraph" w:customStyle="1" w:styleId="af0">
    <w:name w:val="Содержимое таблицы"/>
    <w:basedOn w:val="a"/>
    <w:qFormat/>
    <w:pPr>
      <w:widowControl w:val="0"/>
      <w:suppressAutoHyphens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uppressAutoHyphens/>
      <w:spacing w:line="240" w:lineRule="atLeast"/>
      <w:ind w:left="6180"/>
    </w:pPr>
    <w:rPr>
      <w:rFonts w:ascii="Arial" w:hAnsi="Arial"/>
      <w:sz w:val="30"/>
      <w:szCs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uppressAutoHyphens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4"/>
      <w:lang w:eastAsia="ru-RU" w:bidi="ar-SA"/>
    </w:rPr>
  </w:style>
  <w:style w:type="paragraph" w:styleId="1">
    <w:name w:val="heading 1"/>
    <w:basedOn w:val="a"/>
    <w:qFormat/>
    <w:pPr>
      <w:keepNext/>
      <w:widowControl w:val="0"/>
      <w:tabs>
        <w:tab w:val="left" w:pos="720"/>
      </w:tabs>
      <w:suppressAutoHyphens/>
      <w:spacing w:before="240" w:after="120"/>
      <w:ind w:left="720" w:hanging="360"/>
      <w:outlineLvl w:val="0"/>
    </w:pPr>
    <w:rPr>
      <w:rFonts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customStyle="1" w:styleId="a5">
    <w:name w:val="Нижний колонтитул Знак"/>
    <w:basedOn w:val="a0"/>
    <w:qFormat/>
    <w:rPr>
      <w:rFonts w:cs="Times New Roman"/>
      <w:sz w:val="24"/>
      <w:szCs w:val="24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7">
    <w:name w:val="Основной текст Знак"/>
    <w:basedOn w:val="a0"/>
    <w:qFormat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ru-RU" w:bidi="ar-SA"/>
    </w:rPr>
  </w:style>
  <w:style w:type="paragraph" w:styleId="af">
    <w:name w:val="Normal (Web)"/>
    <w:basedOn w:val="a"/>
    <w:qFormat/>
    <w:pPr>
      <w:widowControl w:val="0"/>
      <w:suppressAutoHyphens/>
      <w:spacing w:after="144"/>
    </w:pPr>
  </w:style>
  <w:style w:type="paragraph" w:customStyle="1" w:styleId="af0">
    <w:name w:val="Содержимое таблицы"/>
    <w:basedOn w:val="a"/>
    <w:qFormat/>
    <w:pPr>
      <w:widowControl w:val="0"/>
      <w:suppressAutoHyphens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uppressAutoHyphens/>
      <w:spacing w:line="240" w:lineRule="atLeast"/>
      <w:ind w:left="6180"/>
    </w:pPr>
    <w:rPr>
      <w:rFonts w:ascii="Arial" w:hAnsi="Arial"/>
      <w:sz w:val="30"/>
      <w:szCs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uppressAutoHyphens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organization_appointment_payme~45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dc:description/>
  <cp:lastModifiedBy>Admin</cp:lastModifiedBy>
  <cp:revision>138</cp:revision>
  <cp:lastPrinted>2019-05-06T17:33:00Z</cp:lastPrinted>
  <dcterms:created xsi:type="dcterms:W3CDTF">2018-01-15T14:14:00Z</dcterms:created>
  <dcterms:modified xsi:type="dcterms:W3CDTF">2019-05-14T09:06:00Z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Бутина</vt:lpwstr>
  </property>
</Properties>
</file>